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01" w:rsidRPr="00762801" w:rsidRDefault="00762801" w:rsidP="007628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628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Вправа «Мозаїка» для критичного осмислення та аналізу інформації</w:t>
      </w:r>
    </w:p>
    <w:p w:rsidR="00762801" w:rsidRPr="00762801" w:rsidRDefault="00762801" w:rsidP="0076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критичного мислення для групової роботи та формування партнерських відносин. 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Прийом «Мозаїка» зробить з групи учнів справжніх експертів у певній темі, окремого матеріалу, що дозволить згодом поділитися набутими знаннями з однокласними. Такий підхід допоможе школярам зрозуміти та запам’ятати інформацію, в той час, коли вони розвивають свої навички співпраці. Оскільки учні будуть знати, що несуть відповідальність за отримання знань однокласниками, варто очікувати, що вони відчують більшу відповідальність та потребу у ефективній роботі.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Використовуючи цей прийом, заздалегідь попередьте учнів про те, що згодом вони будуть працювати з інформацією, яку отримають один від одного. Закликайте кожного до участі у обробці, аналізі та осмисленні матеріалу.</w:t>
      </w:r>
    </w:p>
    <w:p w:rsidR="00762801" w:rsidRPr="00762801" w:rsidRDefault="00762801" w:rsidP="00762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6280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Процес виконання</w:t>
      </w:r>
    </w:p>
    <w:p w:rsidR="00762801" w:rsidRPr="00762801" w:rsidRDefault="00762801" w:rsidP="00762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6280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Обрання матеріалу для вивчення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може бути комплект матеріалів (фрагменти документів, зображення, діаграми, таблиці) чи низка питань. Додатково об’єднайте клас у експертні групи, для кожної з них є своє завдання. Як показує практика, найчастіше група складає 3-5 учнів, але вибір за вчителем. Уважно поставтесь до того, хто буде у групах. Варіантів декілька:</w:t>
      </w:r>
    </w:p>
    <w:p w:rsidR="00762801" w:rsidRPr="00762801" w:rsidRDefault="00762801" w:rsidP="00762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 самі об’єднаються.</w:t>
      </w:r>
    </w:p>
    <w:p w:rsidR="00762801" w:rsidRPr="00762801" w:rsidRDefault="00762801" w:rsidP="00762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Випадковий вибір.</w:t>
      </w:r>
    </w:p>
    <w:p w:rsidR="00762801" w:rsidRPr="00762801" w:rsidRDefault="00762801" w:rsidP="00762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Баланс «сильних» та «слабких» учнів.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У якості експерименту можете видати декільком групам однаковий матеріал, аби порівняти, наскільки відрізнятиметься аналіз тої самої інформації.</w:t>
      </w:r>
    </w:p>
    <w:p w:rsidR="00762801" w:rsidRPr="00762801" w:rsidRDefault="00762801" w:rsidP="00762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6280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Робота у групах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цьому етапі кожна з груп відповідає за вивчення певної інформації, яку потім розкажуть класу. Постарайтесь підібрати максимально повний пакет матеріалів. Наголосіть, що усі учасники групи мають розібратися в темі. Аби уникнути помилкових висновків, які будуть передані класу, можна попередньо переглядати записи, які ведуться учнями.</w:t>
      </w:r>
    </w:p>
    <w:p w:rsidR="00762801" w:rsidRPr="00762801" w:rsidRDefault="00762801" w:rsidP="00762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6280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Навчання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того, як експертні групи матимуть чітке уявлення про матеріали, які вони представлятимуть класу, переходьте до етапу навчання. Від кожної з груп делегуються «вчителі» та «учні». Обрані експерти по черзі представляють інформацію, в цей час слухачі роблять нотатки. Можете роздати таблиці-заготовки для заповнення.</w:t>
      </w:r>
    </w:p>
    <w:p w:rsidR="00762801" w:rsidRPr="00762801" w:rsidRDefault="00762801" w:rsidP="00762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6280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 Роздуми щодо отриманої інформації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Тепер, коли увесь клас ознайомився з новою інформацією, можна оголосити більш складне питання, яке потребує систематизації всіх отриманих знань. Зробіть усне опитування чи попросіть надати письмову відповідь, розв’язати задачу у зошитах. Наприклад, на </w:t>
      </w:r>
      <w:proofErr w:type="spellStart"/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уроці</w:t>
      </w:r>
      <w:proofErr w:type="spellEnd"/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історії можна різнобічно проаналізувати певну подію, а також розкрити її значення для нашого сьогодення.</w:t>
      </w:r>
    </w:p>
    <w:p w:rsidR="00762801" w:rsidRPr="00762801" w:rsidRDefault="00762801" w:rsidP="0076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</w:t>
      </w:r>
      <w:proofErr w:type="spellStart"/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забудьте</w:t>
      </w:r>
      <w:proofErr w:type="spellEnd"/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похвалити клас після закінчення вправи. Раніше ми вже описували </w:t>
      </w:r>
      <w:hyperlink r:id="rId5" w:tgtFrame="_blank" w:history="1">
        <w:r w:rsidRPr="007628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прийоми критичного мислення</w:t>
        </w:r>
      </w:hyperlink>
      <w:r w:rsidRPr="00762801">
        <w:rPr>
          <w:rFonts w:ascii="Times New Roman" w:eastAsia="Times New Roman" w:hAnsi="Times New Roman" w:cs="Times New Roman"/>
          <w:sz w:val="24"/>
          <w:szCs w:val="24"/>
          <w:lang w:eastAsia="uk-UA"/>
        </w:rPr>
        <w:t>, де можуть бути застосовані такі типи вправ, як «Мозаїка». Не бійтесь комбінувати між собою прийоми, адже це дозволяє ще глибше пізнати будь-яку складну тему, поставити питання та знайти на них відповіді.</w:t>
      </w:r>
    </w:p>
    <w:p w:rsidR="00CA1B26" w:rsidRDefault="00CA1B26"/>
    <w:sectPr w:rsidR="00CA1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912"/>
    <w:multiLevelType w:val="multilevel"/>
    <w:tmpl w:val="EEA8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01"/>
    <w:rsid w:val="00762801"/>
    <w:rsid w:val="00C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4E22-A2FD-4FB7-AFFB-7C4B86D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ost/priyom-kritichnogo-mislennya-diskusiyne-ka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1864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2018-03-24T08:43:00Z</dcterms:created>
  <dcterms:modified xsi:type="dcterms:W3CDTF">2018-03-24T08:43:00Z</dcterms:modified>
</cp:coreProperties>
</file>